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C48AC">
      <w:pPr>
        <w:rPr>
          <w:rFonts w:hint="eastAsia"/>
        </w:rPr>
      </w:pPr>
      <w:r>
        <w:rPr>
          <w:rFonts w:hint="eastAsia"/>
        </w:rPr>
        <w:t>破“风</w:t>
      </w:r>
      <w:bookmarkStart w:id="0" w:name="_GoBack"/>
      <w:bookmarkEnd w:id="0"/>
      <w:r>
        <w:rPr>
          <w:rFonts w:hint="eastAsia"/>
        </w:rPr>
        <w:t>”之战：从古老恐惧到现代利器的跨越</w:t>
      </w:r>
    </w:p>
    <w:p w14:paraId="7D2812F8">
      <w:pPr>
        <w:rPr>
          <w:rFonts w:hint="eastAsia"/>
        </w:rPr>
      </w:pPr>
    </w:p>
    <w:p w14:paraId="7EFE573C">
      <w:pPr>
        <w:rPr>
          <w:rFonts w:hint="eastAsia"/>
        </w:rPr>
      </w:pPr>
      <w:r>
        <w:rPr>
          <w:rFonts w:hint="eastAsia"/>
        </w:rPr>
        <w:t>公元前5世纪，古希腊医师希波克拉底曾记录过一种诡异的疾病：伤者伤口愈合后，突然出现牙关紧闭、全身肌肉痉挛，最终在痛苦中窒息而亡。这种被称为“锁颌症”的疾病，就是今天我们熟知的破伤风。从冷兵器时代的战场到现代家庭的厨房，破伤风杆菌从未远离人类，而斯泰度塔单抗注射液的出现，为这场持续千年的“破风之战”增添了新的制胜武器。</w:t>
      </w:r>
    </w:p>
    <w:p w14:paraId="6D3377F6">
      <w:pPr>
        <w:rPr>
          <w:rFonts w:hint="eastAsia"/>
        </w:rPr>
      </w:pPr>
    </w:p>
    <w:p w14:paraId="43B88462">
      <w:pPr>
        <w:rPr>
          <w:rFonts w:hint="eastAsia"/>
        </w:rPr>
      </w:pPr>
      <w:r>
        <w:rPr>
          <w:rFonts w:hint="eastAsia"/>
        </w:rPr>
        <w:t>一、藏在伤口里的“隐形杀手”</w:t>
      </w:r>
    </w:p>
    <w:p w14:paraId="1F152283">
      <w:pPr>
        <w:rPr>
          <w:rFonts w:hint="eastAsia"/>
        </w:rPr>
      </w:pPr>
    </w:p>
    <w:p w14:paraId="446834D3">
      <w:pPr>
        <w:rPr>
          <w:rFonts w:hint="eastAsia"/>
        </w:rPr>
      </w:pPr>
      <w:r>
        <w:rPr>
          <w:rFonts w:hint="eastAsia"/>
        </w:rPr>
        <w:t>破伤风的元凶是破伤风梭菌，这种厌氧菌像个“潜伏高手”，广泛存在于土壤、粪便、生锈金属表面。当人体出现伤口——无论是深刺的铁钉、被树枝划破的口子，还是看似轻微的擦伤——只要形成缺氧环境，它就会迅速繁殖并释放致命的外毒素。</w:t>
      </w:r>
    </w:p>
    <w:p w14:paraId="4BB5F523">
      <w:pPr>
        <w:rPr>
          <w:rFonts w:hint="eastAsia"/>
        </w:rPr>
      </w:pPr>
    </w:p>
    <w:p w14:paraId="32D0AFFA">
      <w:pPr>
        <w:rPr>
          <w:rFonts w:hint="eastAsia"/>
        </w:rPr>
      </w:pPr>
      <w:r>
        <w:rPr>
          <w:rFonts w:hint="eastAsia"/>
        </w:rPr>
        <w:t>这种名为“破伤风痉挛毒素”的物质堪称“神经绑架者”，它会阻断神经信号传递，导致全身肌肉持续收缩。患者先出现咀嚼肌僵硬（“牙关紧闭”），随后蔓延至颈部、背部、四肢，严重时全身呈“角弓反张”状，连呼吸肌也会痉挛，最终因窒息或心脏衰竭死亡。更可怕的是，破伤风不会产生终身免疫，无论年龄、性别，任何人都可能再次感染。</w:t>
      </w:r>
    </w:p>
    <w:p w14:paraId="4421512F">
      <w:pPr>
        <w:rPr>
          <w:rFonts w:hint="eastAsia"/>
        </w:rPr>
      </w:pPr>
    </w:p>
    <w:p w14:paraId="0C96257D">
      <w:pPr>
        <w:rPr>
          <w:rFonts w:hint="eastAsia"/>
        </w:rPr>
      </w:pPr>
      <w:r>
        <w:rPr>
          <w:rFonts w:hint="eastAsia"/>
        </w:rPr>
        <w:t>日常生活中，被生锈铁器划伤、处理海鲜时被贝壳割伤、甚至新生儿脐带消毒不当，都可能成为感染的导火索。数据显示，全球每年仍有超过10万人死于破伤风，其中发展中国家的新生儿占比高达80%，这提醒我们：对破伤风的警惕永不过时。</w:t>
      </w:r>
    </w:p>
    <w:p w14:paraId="4EA8304A">
      <w:pPr>
        <w:rPr>
          <w:rFonts w:hint="eastAsia"/>
        </w:rPr>
      </w:pPr>
    </w:p>
    <w:p w14:paraId="2B25FB2B">
      <w:pPr>
        <w:rPr>
          <w:rFonts w:hint="eastAsia"/>
        </w:rPr>
      </w:pPr>
      <w:r>
        <w:rPr>
          <w:rFonts w:hint="eastAsia"/>
        </w:rPr>
        <w:t>二、从被动救治到主动预防的进化</w:t>
      </w:r>
    </w:p>
    <w:p w14:paraId="309A6E01">
      <w:pPr>
        <w:rPr>
          <w:rFonts w:hint="eastAsia"/>
        </w:rPr>
      </w:pPr>
    </w:p>
    <w:p w14:paraId="2EAA1AD5">
      <w:pPr>
        <w:rPr>
          <w:rFonts w:hint="eastAsia"/>
        </w:rPr>
      </w:pPr>
      <w:r>
        <w:rPr>
          <w:rFonts w:hint="eastAsia"/>
        </w:rPr>
        <w:t>人类与破伤风的抗争史，是医学进步的缩影。19世纪末，科学家发现破伤风杆菌的毒素能被免疫系统识别，由此研制出抗毒素血清，开创了被动免疫治疗的先河。但传统抗毒素存在过敏风险，且作用时间短，无法应对重症患者的毒素风暴。</w:t>
      </w:r>
    </w:p>
    <w:p w14:paraId="62665A5D">
      <w:pPr>
        <w:rPr>
          <w:rFonts w:hint="eastAsia"/>
        </w:rPr>
      </w:pPr>
    </w:p>
    <w:p w14:paraId="558D7AA7">
      <w:pPr>
        <w:rPr>
          <w:rFonts w:hint="eastAsia"/>
        </w:rPr>
      </w:pPr>
      <w:r>
        <w:rPr>
          <w:rFonts w:hint="eastAsia"/>
        </w:rPr>
        <w:t>预防始终是对抗破伤风的第一道防线。目前，我国将破伤风疫苗纳入基础免疫规划，儿童通过“百白破”联合疫苗（百日咳、白喉、破伤风）获得保护。但疫苗保护力会随时间衰减，因此被生锈物品划伤、伤口较深或被污染时，需及时接种破伤风类毒素或抗毒素，形成“紧急防护网”。</w:t>
      </w:r>
    </w:p>
    <w:p w14:paraId="09CDEA0A">
      <w:pPr>
        <w:rPr>
          <w:rFonts w:hint="eastAsia"/>
        </w:rPr>
      </w:pPr>
    </w:p>
    <w:p w14:paraId="4E746EBA">
      <w:pPr>
        <w:rPr>
          <w:rFonts w:hint="eastAsia"/>
        </w:rPr>
      </w:pPr>
      <w:r>
        <w:rPr>
          <w:rFonts w:hint="eastAsia"/>
        </w:rPr>
        <w:t>值得注意的是，伤口处理是预防的关键环节。被污染的伤口应立即用清水冲洗，再用碘伏消毒，避免厌氧环境形成。民间“生锈才会得破伤风”的说法并不准确，泥土、动物粪便中的破伤风杆菌同样危险，及时就医才是明智之举。</w:t>
      </w:r>
    </w:p>
    <w:p w14:paraId="148B70D0">
      <w:pPr>
        <w:rPr>
          <w:rFonts w:hint="eastAsia"/>
        </w:rPr>
      </w:pPr>
    </w:p>
    <w:p w14:paraId="4AADB216">
      <w:pPr>
        <w:rPr>
          <w:rFonts w:hint="eastAsia"/>
        </w:rPr>
      </w:pPr>
      <w:r>
        <w:rPr>
          <w:rFonts w:hint="eastAsia"/>
        </w:rPr>
        <w:t>三、斯泰度塔单抗：精准打击毒素的“现代导弹”</w:t>
      </w:r>
    </w:p>
    <w:p w14:paraId="1CDC0745">
      <w:pPr>
        <w:rPr>
          <w:rFonts w:hint="eastAsia"/>
        </w:rPr>
      </w:pPr>
    </w:p>
    <w:p w14:paraId="3089BFBF">
      <w:pPr>
        <w:rPr>
          <w:rFonts w:hint="eastAsia"/>
        </w:rPr>
      </w:pPr>
      <w:r>
        <w:rPr>
          <w:rFonts w:hint="eastAsia"/>
        </w:rPr>
        <w:t>对于已出现症状的破伤风患者，中和体内游离毒素是抢救的核心。斯泰度塔单抗注射液作为新一代抗毒素，为重症患者带来了希望。与传统马源抗毒素相比，它是通过基因工程制备的人源单克隆抗体，能精准识别并结合破伤风痉挛毒素，阻止其侵犯神经细胞。</w:t>
      </w:r>
    </w:p>
    <w:p w14:paraId="0FBCA5BC">
      <w:pPr>
        <w:rPr>
          <w:rFonts w:hint="eastAsia"/>
        </w:rPr>
      </w:pPr>
    </w:p>
    <w:p w14:paraId="30ACCA8E">
      <w:pPr>
        <w:rPr>
          <w:rFonts w:hint="eastAsia"/>
        </w:rPr>
      </w:pPr>
      <w:r>
        <w:rPr>
          <w:rFonts w:hint="eastAsia"/>
        </w:rPr>
        <w:t>这种“靶向治疗”优势显著：一方面，人源化设计大幅降低了过敏反应风险，解决了传统抗毒素可能引发的血清病问题；另一方面，其半衰期更长，能在体内持续发挥作用，减少给药次数。在重症监护室中，斯泰度塔单抗常与镇静剂、肌肉松弛剂联合使用，为患者争取宝贵的治疗时间。</w:t>
      </w:r>
    </w:p>
    <w:p w14:paraId="6F9D885B">
      <w:pPr>
        <w:rPr>
          <w:rFonts w:hint="eastAsia"/>
        </w:rPr>
      </w:pPr>
    </w:p>
    <w:p w14:paraId="7BF44AFF">
      <w:pPr>
        <w:rPr>
          <w:rFonts w:hint="eastAsia"/>
        </w:rPr>
      </w:pPr>
      <w:r>
        <w:rPr>
          <w:rFonts w:hint="eastAsia"/>
        </w:rPr>
        <w:t>但需明确的是，斯泰度塔单抗并非“万能神药”。它只能中和游离毒素，对已结合到神经细胞上的毒素无效，因此必须在发病早期使用。同时，它无法替代疫苗的预防作用，完成全程免疫接种仍是最经济有效的手段。</w:t>
      </w:r>
    </w:p>
    <w:p w14:paraId="6F810B15">
      <w:pPr>
        <w:rPr>
          <w:rFonts w:hint="eastAsia"/>
        </w:rPr>
      </w:pPr>
    </w:p>
    <w:p w14:paraId="4437F697">
      <w:pPr>
        <w:rPr>
          <w:rFonts w:hint="eastAsia"/>
        </w:rPr>
      </w:pPr>
      <w:r>
        <w:rPr>
          <w:rFonts w:hint="eastAsia"/>
        </w:rPr>
        <w:t>四、破“风”于未然的生活指南</w:t>
      </w:r>
    </w:p>
    <w:p w14:paraId="2B653945">
      <w:pPr>
        <w:rPr>
          <w:rFonts w:hint="eastAsia"/>
        </w:rPr>
      </w:pPr>
    </w:p>
    <w:p w14:paraId="1ADDA7D2">
      <w:pPr>
        <w:rPr>
          <w:rFonts w:hint="eastAsia"/>
        </w:rPr>
      </w:pPr>
      <w:r>
        <w:rPr>
          <w:rFonts w:hint="eastAsia"/>
        </w:rPr>
        <w:t>了解破伤风的特性，能帮我们在日常生活中规避风险。户外劳作时，若被钉子、树枝刺伤，即使伤口微小也需重视；家庭厨房中，处理鱼刺、碎玻璃造成的划伤，应彻底清洁并评估是否需要就医；农民、园艺工作者、建筑工人等高危人群，建议定期加强免疫接种。</w:t>
      </w:r>
    </w:p>
    <w:p w14:paraId="3015633B">
      <w:pPr>
        <w:rPr>
          <w:rFonts w:hint="eastAsia"/>
        </w:rPr>
      </w:pPr>
    </w:p>
    <w:p w14:paraId="64CDA464">
      <w:pPr>
        <w:rPr>
          <w:rFonts w:hint="eastAsia"/>
        </w:rPr>
      </w:pPr>
      <w:r>
        <w:rPr>
          <w:rFonts w:hint="eastAsia"/>
        </w:rPr>
        <w:t>儿童和老年人是重点保护对象。家长需确保孩子按计划完成“百白破”疫苗接种；老年人免疫功能较弱，受伤后更应及时就医评估。此外，新生儿破伤风多因脐带感染引起，规范接生流程、做好脐带消毒，能有效杜绝这类悲剧。</w:t>
      </w:r>
    </w:p>
    <w:p w14:paraId="4D641058">
      <w:pPr>
        <w:rPr>
          <w:rFonts w:hint="eastAsia"/>
        </w:rPr>
      </w:pPr>
    </w:p>
    <w:p w14:paraId="4C8C48AC">
      <w:pPr>
        <w:rPr>
          <w:sz w:val="34"/>
          <w:szCs w:val="34"/>
        </w:rPr>
      </w:pPr>
      <w:r>
        <w:rPr>
          <w:rFonts w:hint="eastAsia"/>
        </w:rPr>
        <w:t>从希波克拉底的记载到斯泰度塔单抗的应用，人类对破伤风的认知和应对不断升级。这场跨越千年的“破风之战”告诉我们：面对疾病，既要敬畏其凶险，更要相信科学的力量。做好预防、及时处理、科学救治，我们终将让这个“隐形杀手”无处遁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2025-08-06T18:51:51Z</dcterms:created>
  <dc:creator>iPhone</dc:creator>
  <cp:lastModifiedBy>iPhone</cp:lastModifiedBy>
  <dcterms:modified xsi:type="dcterms:W3CDTF">2025-08-06T18:55:14Z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2052-12.22.0</vt:lpwstr>
  </property>
  <property fmtid="{D5CDD505-2E9C-101B-9397-08002B2CF9AE}" pid="3" name="ICV">
    <vt:lpwstr>F98D72D599EADD62C733936870B67143_31</vt:lpwstr>
  </property>
</Properties>
</file>